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BE" w:rsidRPr="007836BE" w:rsidRDefault="007836BE" w:rsidP="007836BE">
      <w:pPr>
        <w:spacing w:after="0"/>
        <w:jc w:val="center"/>
        <w:rPr>
          <w:rFonts w:ascii="Times New Roman" w:hAnsi="Times New Roman" w:cs="Times New Roman"/>
          <w:b/>
          <w:sz w:val="24"/>
          <w:szCs w:val="24"/>
        </w:rPr>
      </w:pPr>
      <w:r w:rsidRPr="007836BE">
        <w:rPr>
          <w:rFonts w:ascii="Times New Roman" w:hAnsi="Times New Roman" w:cs="Times New Roman"/>
          <w:b/>
          <w:sz w:val="24"/>
          <w:szCs w:val="24"/>
        </w:rPr>
        <w:t>EVENTS REPORT 2024–25</w:t>
      </w:r>
    </w:p>
    <w:p w:rsidR="007836BE" w:rsidRPr="007836BE" w:rsidRDefault="007836BE" w:rsidP="007836BE">
      <w:pPr>
        <w:spacing w:after="0"/>
        <w:jc w:val="center"/>
        <w:rPr>
          <w:rFonts w:ascii="Times New Roman" w:hAnsi="Times New Roman" w:cs="Times New Roman"/>
          <w:i/>
          <w:sz w:val="24"/>
          <w:szCs w:val="24"/>
        </w:rPr>
      </w:pPr>
      <w:r w:rsidRPr="007836BE">
        <w:rPr>
          <w:rFonts w:ascii="Times New Roman" w:hAnsi="Times New Roman" w:cs="Times New Roman"/>
          <w:i/>
          <w:sz w:val="24"/>
          <w:szCs w:val="24"/>
        </w:rPr>
        <w:t>(August 2024 – May 2025)</w:t>
      </w:r>
    </w:p>
    <w:p w:rsidR="007836BE" w:rsidRPr="007836BE" w:rsidRDefault="007836BE" w:rsidP="007836BE">
      <w:pPr>
        <w:spacing w:after="0"/>
        <w:jc w:val="both"/>
        <w:rPr>
          <w:rFonts w:ascii="Times New Roman" w:hAnsi="Times New Roman" w:cs="Times New Roman"/>
          <w:sz w:val="24"/>
          <w:szCs w:val="24"/>
        </w:rPr>
      </w:pP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The Economics Department of Kamala Nehru College organized a wide range of academic, cultural, and interactive events during the academic session 2024–25. The following is a report of the key initiatives and activities undertaken:</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Council Elections (August 27, 2024)</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The Department conducted elections for the 42nd Council on August 27, 2024, with over 70 nominations across all batches. First-year students, guided by senior council members, participated enthusiastically. Candidates delivered speeches, and the transparent voting process culminated in the formation of a promising new council for the academic year 2024–25.</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 xml:space="preserve">Orientation </w:t>
      </w:r>
      <w:proofErr w:type="spellStart"/>
      <w:r w:rsidRPr="007836BE">
        <w:rPr>
          <w:rFonts w:ascii="Times New Roman" w:hAnsi="Times New Roman" w:cs="Times New Roman"/>
          <w:b/>
          <w:sz w:val="24"/>
          <w:szCs w:val="24"/>
        </w:rPr>
        <w:t>Programme</w:t>
      </w:r>
      <w:proofErr w:type="spellEnd"/>
      <w:r w:rsidRPr="007836BE">
        <w:rPr>
          <w:rFonts w:ascii="Times New Roman" w:hAnsi="Times New Roman" w:cs="Times New Roman"/>
          <w:b/>
          <w:sz w:val="24"/>
          <w:szCs w:val="24"/>
        </w:rPr>
        <w:t xml:space="preserve"> (August 29, 2024)</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An orientation session was held for the incoming batch, introducing them to the curriculum and academic expectations. Faculty members shared guidance, while the student council Ecophoria welcomed </w:t>
      </w:r>
      <w:proofErr w:type="spellStart"/>
      <w:r w:rsidRPr="007836BE">
        <w:rPr>
          <w:rFonts w:ascii="Times New Roman" w:hAnsi="Times New Roman" w:cs="Times New Roman"/>
          <w:sz w:val="24"/>
          <w:szCs w:val="24"/>
        </w:rPr>
        <w:t>freshers</w:t>
      </w:r>
      <w:proofErr w:type="spellEnd"/>
      <w:r w:rsidRPr="007836BE">
        <w:rPr>
          <w:rFonts w:ascii="Times New Roman" w:hAnsi="Times New Roman" w:cs="Times New Roman"/>
          <w:sz w:val="24"/>
          <w:szCs w:val="24"/>
        </w:rPr>
        <w:t xml:space="preserve"> and shared insights into departmental activities. The event concluded with engaging icebreaker sessions designed to foster connections among students.</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Teachers’ Day Celebration (September 5, 2024)</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Teachers’ Day was celebrated with enthusiasm through a </w:t>
      </w:r>
      <w:proofErr w:type="spellStart"/>
      <w:r w:rsidRPr="007836BE">
        <w:rPr>
          <w:rFonts w:ascii="Times New Roman" w:hAnsi="Times New Roman" w:cs="Times New Roman"/>
          <w:sz w:val="24"/>
          <w:szCs w:val="24"/>
        </w:rPr>
        <w:t>programme</w:t>
      </w:r>
      <w:proofErr w:type="spellEnd"/>
      <w:r w:rsidRPr="007836BE">
        <w:rPr>
          <w:rFonts w:ascii="Times New Roman" w:hAnsi="Times New Roman" w:cs="Times New Roman"/>
          <w:sz w:val="24"/>
          <w:szCs w:val="24"/>
        </w:rPr>
        <w:t xml:space="preserve"> featuring a skit, speeches, games, music, and a video tribute. The event concluded with a cake-cutting ceremony, expressing gratitude for the faculty’s dedication and efforts in simplifying complex subjects.</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 xml:space="preserve">Annual </w:t>
      </w:r>
      <w:proofErr w:type="spellStart"/>
      <w:r w:rsidRPr="007836BE">
        <w:rPr>
          <w:rFonts w:ascii="Times New Roman" w:hAnsi="Times New Roman" w:cs="Times New Roman"/>
          <w:b/>
          <w:sz w:val="24"/>
          <w:szCs w:val="24"/>
        </w:rPr>
        <w:t>Freshers’</w:t>
      </w:r>
      <w:proofErr w:type="spellEnd"/>
      <w:r w:rsidRPr="007836BE">
        <w:rPr>
          <w:rFonts w:ascii="Times New Roman" w:hAnsi="Times New Roman" w:cs="Times New Roman"/>
          <w:b/>
          <w:sz w:val="24"/>
          <w:szCs w:val="24"/>
        </w:rPr>
        <w:t xml:space="preserve"> Debate (September 17, 2024)</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The Annual </w:t>
      </w:r>
      <w:proofErr w:type="spellStart"/>
      <w:r w:rsidRPr="007836BE">
        <w:rPr>
          <w:rFonts w:ascii="Times New Roman" w:hAnsi="Times New Roman" w:cs="Times New Roman"/>
          <w:sz w:val="24"/>
          <w:szCs w:val="24"/>
        </w:rPr>
        <w:t>Freshers’</w:t>
      </w:r>
      <w:proofErr w:type="spellEnd"/>
      <w:r w:rsidRPr="007836BE">
        <w:rPr>
          <w:rFonts w:ascii="Times New Roman" w:hAnsi="Times New Roman" w:cs="Times New Roman"/>
          <w:sz w:val="24"/>
          <w:szCs w:val="24"/>
        </w:rPr>
        <w:t xml:space="preserve"> Debate was organized on the theme “AI and Its Impact on Employment.” Eleven </w:t>
      </w:r>
      <w:proofErr w:type="spellStart"/>
      <w:r w:rsidRPr="007836BE">
        <w:rPr>
          <w:rFonts w:ascii="Times New Roman" w:hAnsi="Times New Roman" w:cs="Times New Roman"/>
          <w:sz w:val="24"/>
          <w:szCs w:val="24"/>
        </w:rPr>
        <w:t>freshers</w:t>
      </w:r>
      <w:proofErr w:type="spellEnd"/>
      <w:r w:rsidRPr="007836BE">
        <w:rPr>
          <w:rFonts w:ascii="Times New Roman" w:hAnsi="Times New Roman" w:cs="Times New Roman"/>
          <w:sz w:val="24"/>
          <w:szCs w:val="24"/>
        </w:rPr>
        <w:t xml:space="preserve"> participated, presenting arguments on whether AI empowers or threatens livelihoods. Perspectives ranged from AI’s potential to enhance human capabilities to its challenges, especially in the context of developing nations.</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Seminar on Postgraduate Opportunities Abroad (October 9, 2024)</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The Department hosted a seminar featuring Mr. Dean McCallum from PIHMS, New Zealand. The session explored postgraduate opportunities in management and tourism-related fields, with discussions on education pathways, industry exposure, employability, and scholarships. Students actively engaged in the Q&amp;A session, gaining insights into interdisciplinary career options abroad.</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Research Paper Writing Workshop (October 18, 2024)</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The Department organized a workshop on “Mastering the Art of Research Paper Writing: From Concept to Conclusion” with Dr. </w:t>
      </w:r>
      <w:proofErr w:type="spellStart"/>
      <w:r w:rsidRPr="007836BE">
        <w:rPr>
          <w:rFonts w:ascii="Times New Roman" w:hAnsi="Times New Roman" w:cs="Times New Roman"/>
          <w:sz w:val="24"/>
          <w:szCs w:val="24"/>
        </w:rPr>
        <w:t>Rupali</w:t>
      </w:r>
      <w:proofErr w:type="spellEnd"/>
      <w:r w:rsidRPr="007836BE">
        <w:rPr>
          <w:rFonts w:ascii="Times New Roman" w:hAnsi="Times New Roman" w:cs="Times New Roman"/>
          <w:sz w:val="24"/>
          <w:szCs w:val="24"/>
        </w:rPr>
        <w:t xml:space="preserve"> </w:t>
      </w:r>
      <w:proofErr w:type="spellStart"/>
      <w:r w:rsidRPr="007836BE">
        <w:rPr>
          <w:rFonts w:ascii="Times New Roman" w:hAnsi="Times New Roman" w:cs="Times New Roman"/>
          <w:sz w:val="24"/>
          <w:szCs w:val="24"/>
        </w:rPr>
        <w:t>Khanna</w:t>
      </w:r>
      <w:proofErr w:type="spellEnd"/>
      <w:r w:rsidRPr="007836BE">
        <w:rPr>
          <w:rFonts w:ascii="Times New Roman" w:hAnsi="Times New Roman" w:cs="Times New Roman"/>
          <w:sz w:val="24"/>
          <w:szCs w:val="24"/>
        </w:rPr>
        <w:t xml:space="preserve"> as the resource person. The session covered research methodologies, paper structuring, proposal writing, citations, and plagiarism avoidance. </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Environmental Economics Excursion (October 17, 2024)</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Third-year students specializing in Environmental Economics visited the </w:t>
      </w:r>
      <w:proofErr w:type="spellStart"/>
      <w:r w:rsidRPr="007836BE">
        <w:rPr>
          <w:rFonts w:ascii="Times New Roman" w:hAnsi="Times New Roman" w:cs="Times New Roman"/>
          <w:sz w:val="24"/>
          <w:szCs w:val="24"/>
        </w:rPr>
        <w:t>Okhla</w:t>
      </w:r>
      <w:proofErr w:type="spellEnd"/>
      <w:r w:rsidRPr="007836BE">
        <w:rPr>
          <w:rFonts w:ascii="Times New Roman" w:hAnsi="Times New Roman" w:cs="Times New Roman"/>
          <w:sz w:val="24"/>
          <w:szCs w:val="24"/>
        </w:rPr>
        <w:t xml:space="preserve"> Bird Sanctuary, Noida. The excursion offered practical exposure to biodiversity and the ecological significance of wetlands. Students observed the impact of human activities on bird populations, deepening their understanding of environmental challenges.</w:t>
      </w:r>
    </w:p>
    <w:p w:rsidR="007836BE" w:rsidRDefault="007836BE" w:rsidP="007836BE">
      <w:pPr>
        <w:spacing w:after="0"/>
        <w:jc w:val="both"/>
        <w:rPr>
          <w:rFonts w:ascii="Times New Roman" w:hAnsi="Times New Roman" w:cs="Times New Roman"/>
          <w:b/>
          <w:sz w:val="24"/>
          <w:szCs w:val="24"/>
        </w:rPr>
      </w:pPr>
    </w:p>
    <w:p w:rsidR="007836BE" w:rsidRDefault="007836BE" w:rsidP="007836BE">
      <w:pPr>
        <w:spacing w:after="0"/>
        <w:jc w:val="both"/>
        <w:rPr>
          <w:rFonts w:ascii="Times New Roman" w:hAnsi="Times New Roman" w:cs="Times New Roman"/>
          <w:b/>
          <w:sz w:val="24"/>
          <w:szCs w:val="24"/>
        </w:rPr>
      </w:pP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lastRenderedPageBreak/>
        <w:t>Career Prospects at the Reserve Bank of India (November 11, 2024)</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A career-oriented session was organized featuring Ms. </w:t>
      </w:r>
      <w:proofErr w:type="spellStart"/>
      <w:r w:rsidRPr="007836BE">
        <w:rPr>
          <w:rFonts w:ascii="Times New Roman" w:hAnsi="Times New Roman" w:cs="Times New Roman"/>
          <w:sz w:val="24"/>
          <w:szCs w:val="24"/>
        </w:rPr>
        <w:t>Anshvey</w:t>
      </w:r>
      <w:proofErr w:type="spellEnd"/>
      <w:r w:rsidRPr="007836BE">
        <w:rPr>
          <w:rFonts w:ascii="Times New Roman" w:hAnsi="Times New Roman" w:cs="Times New Roman"/>
          <w:sz w:val="24"/>
          <w:szCs w:val="24"/>
        </w:rPr>
        <w:t xml:space="preserve"> </w:t>
      </w:r>
      <w:proofErr w:type="spellStart"/>
      <w:r w:rsidRPr="007836BE">
        <w:rPr>
          <w:rFonts w:ascii="Times New Roman" w:hAnsi="Times New Roman" w:cs="Times New Roman"/>
          <w:sz w:val="24"/>
          <w:szCs w:val="24"/>
        </w:rPr>
        <w:t>Kaintura</w:t>
      </w:r>
      <w:proofErr w:type="spellEnd"/>
      <w:r w:rsidRPr="007836BE">
        <w:rPr>
          <w:rFonts w:ascii="Times New Roman" w:hAnsi="Times New Roman" w:cs="Times New Roman"/>
          <w:sz w:val="24"/>
          <w:szCs w:val="24"/>
        </w:rPr>
        <w:t xml:space="preserve"> (AGM) and Mr. P. </w:t>
      </w:r>
      <w:proofErr w:type="spellStart"/>
      <w:r w:rsidRPr="007836BE">
        <w:rPr>
          <w:rFonts w:ascii="Times New Roman" w:hAnsi="Times New Roman" w:cs="Times New Roman"/>
          <w:sz w:val="24"/>
          <w:szCs w:val="24"/>
        </w:rPr>
        <w:t>Vinay</w:t>
      </w:r>
      <w:proofErr w:type="spellEnd"/>
      <w:r w:rsidRPr="007836BE">
        <w:rPr>
          <w:rFonts w:ascii="Times New Roman" w:hAnsi="Times New Roman" w:cs="Times New Roman"/>
          <w:sz w:val="24"/>
          <w:szCs w:val="24"/>
        </w:rPr>
        <w:t xml:space="preserve"> Rajiv (AGM) from the Reserve Bank of India. The speakers elaborated on RBI’s evolving role, policy developments, UPI Lite, recruitment processes, particularly the Grade B examination, and career progression. The event concluded with an interactive Q&amp;A, providing students valuable insights into opportunities at the RBI.</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Inaugural Alumnae Reunion (November 16, 2024)</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In collaboration with </w:t>
      </w:r>
      <w:proofErr w:type="spellStart"/>
      <w:r w:rsidRPr="007836BE">
        <w:rPr>
          <w:rFonts w:ascii="Times New Roman" w:hAnsi="Times New Roman" w:cs="Times New Roman"/>
          <w:sz w:val="24"/>
          <w:szCs w:val="24"/>
        </w:rPr>
        <w:t>Madhursmriti</w:t>
      </w:r>
      <w:proofErr w:type="spellEnd"/>
      <w:r w:rsidRPr="007836BE">
        <w:rPr>
          <w:rFonts w:ascii="Times New Roman" w:hAnsi="Times New Roman" w:cs="Times New Roman"/>
          <w:sz w:val="24"/>
          <w:szCs w:val="24"/>
        </w:rPr>
        <w:t xml:space="preserve">: The Alumnae Association, the Department organized its first Alumnae Reunion. With over 40 registrations and 25+ attendees, the event featured cultural performances, games, a campus tour, and the highlight session “Chai </w:t>
      </w:r>
      <w:proofErr w:type="spellStart"/>
      <w:r w:rsidRPr="007836BE">
        <w:rPr>
          <w:rFonts w:ascii="Times New Roman" w:hAnsi="Times New Roman" w:cs="Times New Roman"/>
          <w:sz w:val="24"/>
          <w:szCs w:val="24"/>
        </w:rPr>
        <w:t>Pe</w:t>
      </w:r>
      <w:proofErr w:type="spellEnd"/>
      <w:r w:rsidRPr="007836BE">
        <w:rPr>
          <w:rFonts w:ascii="Times New Roman" w:hAnsi="Times New Roman" w:cs="Times New Roman"/>
          <w:sz w:val="24"/>
          <w:szCs w:val="24"/>
        </w:rPr>
        <w:t xml:space="preserve"> </w:t>
      </w:r>
      <w:proofErr w:type="spellStart"/>
      <w:r w:rsidRPr="007836BE">
        <w:rPr>
          <w:rFonts w:ascii="Times New Roman" w:hAnsi="Times New Roman" w:cs="Times New Roman"/>
          <w:sz w:val="24"/>
          <w:szCs w:val="24"/>
        </w:rPr>
        <w:t>Charcha</w:t>
      </w:r>
      <w:proofErr w:type="spellEnd"/>
      <w:r w:rsidRPr="007836BE">
        <w:rPr>
          <w:rFonts w:ascii="Times New Roman" w:hAnsi="Times New Roman" w:cs="Times New Roman"/>
          <w:sz w:val="24"/>
          <w:szCs w:val="24"/>
        </w:rPr>
        <w:t>.” The reunion fostered nostalgia, strengthened bonds, and encouraged meaningful interaction between alumni and current students.</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Seminar on Innovation and Entrepreneurship (February 13, 2025)</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A seminar titled “</w:t>
      </w:r>
      <w:proofErr w:type="spellStart"/>
      <w:r w:rsidRPr="007836BE">
        <w:rPr>
          <w:rFonts w:ascii="Times New Roman" w:hAnsi="Times New Roman" w:cs="Times New Roman"/>
          <w:sz w:val="24"/>
          <w:szCs w:val="24"/>
        </w:rPr>
        <w:t>Ideanomics</w:t>
      </w:r>
      <w:proofErr w:type="spellEnd"/>
      <w:r w:rsidRPr="007836BE">
        <w:rPr>
          <w:rFonts w:ascii="Times New Roman" w:hAnsi="Times New Roman" w:cs="Times New Roman"/>
          <w:sz w:val="24"/>
          <w:szCs w:val="24"/>
        </w:rPr>
        <w:t xml:space="preserve"> – The Business of Ideas” was conducted by Mr. </w:t>
      </w:r>
      <w:proofErr w:type="spellStart"/>
      <w:r w:rsidRPr="007836BE">
        <w:rPr>
          <w:rFonts w:ascii="Times New Roman" w:hAnsi="Times New Roman" w:cs="Times New Roman"/>
          <w:sz w:val="24"/>
          <w:szCs w:val="24"/>
        </w:rPr>
        <w:t>Divam</w:t>
      </w:r>
      <w:proofErr w:type="spellEnd"/>
      <w:r w:rsidRPr="007836BE">
        <w:rPr>
          <w:rFonts w:ascii="Times New Roman" w:hAnsi="Times New Roman" w:cs="Times New Roman"/>
          <w:sz w:val="24"/>
          <w:szCs w:val="24"/>
        </w:rPr>
        <w:t xml:space="preserve"> Jain, Co-Founder of </w:t>
      </w:r>
      <w:proofErr w:type="spellStart"/>
      <w:r w:rsidRPr="007836BE">
        <w:rPr>
          <w:rFonts w:ascii="Times New Roman" w:hAnsi="Times New Roman" w:cs="Times New Roman"/>
          <w:sz w:val="24"/>
          <w:szCs w:val="24"/>
        </w:rPr>
        <w:t>Fabnest</w:t>
      </w:r>
      <w:proofErr w:type="spellEnd"/>
      <w:r w:rsidRPr="007836BE">
        <w:rPr>
          <w:rFonts w:ascii="Times New Roman" w:hAnsi="Times New Roman" w:cs="Times New Roman"/>
          <w:sz w:val="24"/>
          <w:szCs w:val="24"/>
        </w:rPr>
        <w:t>. Drawing from his entrepreneurial journey, he shared insights on innovation, design thinking, and the transformation of ideas into ventures. The interactive nature of the session inspired students to pursue entrepreneurial initiatives.</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 xml:space="preserve">Publication of </w:t>
      </w:r>
      <w:proofErr w:type="spellStart"/>
      <w:r w:rsidRPr="007836BE">
        <w:rPr>
          <w:rFonts w:ascii="Times New Roman" w:hAnsi="Times New Roman" w:cs="Times New Roman"/>
          <w:b/>
          <w:sz w:val="24"/>
          <w:szCs w:val="24"/>
        </w:rPr>
        <w:t>Ecocentric</w:t>
      </w:r>
      <w:proofErr w:type="spellEnd"/>
      <w:r w:rsidRPr="007836BE">
        <w:rPr>
          <w:rFonts w:ascii="Times New Roman" w:hAnsi="Times New Roman" w:cs="Times New Roman"/>
          <w:b/>
          <w:sz w:val="24"/>
          <w:szCs w:val="24"/>
        </w:rPr>
        <w:t xml:space="preserve"> 2025</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The Department released the 2025 edition of its annual magazine </w:t>
      </w:r>
      <w:proofErr w:type="spellStart"/>
      <w:r w:rsidRPr="007836BE">
        <w:rPr>
          <w:rFonts w:ascii="Times New Roman" w:hAnsi="Times New Roman" w:cs="Times New Roman"/>
          <w:sz w:val="24"/>
          <w:szCs w:val="24"/>
        </w:rPr>
        <w:t>Ecocentric</w:t>
      </w:r>
      <w:proofErr w:type="spellEnd"/>
      <w:r w:rsidRPr="007836BE">
        <w:rPr>
          <w:rFonts w:ascii="Times New Roman" w:hAnsi="Times New Roman" w:cs="Times New Roman"/>
          <w:sz w:val="24"/>
          <w:szCs w:val="24"/>
        </w:rPr>
        <w:t>, themed “Economics and Contemporary Challenges: Navigating a Transforming World.” Selected from over 150 submissions, the publication featured articles, opinion pieces, creative works, and an interactive game. The edition received positive feedback from students and faculty, marking it as a significant contribution to academic discourse.</w:t>
      </w:r>
    </w:p>
    <w:p w:rsidR="007836BE" w:rsidRPr="007836BE" w:rsidRDefault="007836BE" w:rsidP="007836BE">
      <w:pPr>
        <w:spacing w:after="0"/>
        <w:jc w:val="both"/>
        <w:rPr>
          <w:rFonts w:ascii="Times New Roman" w:hAnsi="Times New Roman" w:cs="Times New Roman"/>
          <w:b/>
          <w:sz w:val="24"/>
          <w:szCs w:val="24"/>
        </w:rPr>
      </w:pPr>
      <w:r w:rsidRPr="007836BE">
        <w:rPr>
          <w:rFonts w:ascii="Times New Roman" w:hAnsi="Times New Roman" w:cs="Times New Roman"/>
          <w:b/>
          <w:sz w:val="24"/>
          <w:szCs w:val="24"/>
        </w:rPr>
        <w:t>Annual Fest – Ecophoria 2025 (March 3, 2025)</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The Department’s annual fest, Ecophoria 2025, was held on March 3, 2025, attracting over 4,000 students from 40+ colleges, with 800+ registrations and a prize pool exceeding ₹40,000. Centered on economics, innovation, and youth-led ideas, the fest featured:</w:t>
      </w:r>
    </w:p>
    <w:p w:rsid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Keynote Address: Mr. </w:t>
      </w:r>
      <w:proofErr w:type="spellStart"/>
      <w:r w:rsidRPr="007836BE">
        <w:rPr>
          <w:rFonts w:ascii="Times New Roman" w:hAnsi="Times New Roman" w:cs="Times New Roman"/>
          <w:sz w:val="24"/>
          <w:szCs w:val="24"/>
        </w:rPr>
        <w:t>Bappa</w:t>
      </w:r>
      <w:proofErr w:type="spellEnd"/>
      <w:r w:rsidRPr="007836BE">
        <w:rPr>
          <w:rFonts w:ascii="Times New Roman" w:hAnsi="Times New Roman" w:cs="Times New Roman"/>
          <w:sz w:val="24"/>
          <w:szCs w:val="24"/>
        </w:rPr>
        <w:t xml:space="preserve"> </w:t>
      </w:r>
      <w:proofErr w:type="spellStart"/>
      <w:r w:rsidRPr="007836BE">
        <w:rPr>
          <w:rFonts w:ascii="Times New Roman" w:hAnsi="Times New Roman" w:cs="Times New Roman"/>
          <w:sz w:val="24"/>
          <w:szCs w:val="24"/>
        </w:rPr>
        <w:t>Sinha</w:t>
      </w:r>
      <w:proofErr w:type="spellEnd"/>
      <w:r w:rsidRPr="007836BE">
        <w:rPr>
          <w:rFonts w:ascii="Times New Roman" w:hAnsi="Times New Roman" w:cs="Times New Roman"/>
          <w:sz w:val="24"/>
          <w:szCs w:val="24"/>
        </w:rPr>
        <w:t xml:space="preserve"> on “Geopolitics &amp; Techno-</w:t>
      </w:r>
      <w:proofErr w:type="spellStart"/>
      <w:r w:rsidRPr="007836BE">
        <w:rPr>
          <w:rFonts w:ascii="Times New Roman" w:hAnsi="Times New Roman" w:cs="Times New Roman"/>
          <w:sz w:val="24"/>
          <w:szCs w:val="24"/>
        </w:rPr>
        <w:t>Geoeconomics</w:t>
      </w:r>
      <w:proofErr w:type="spellEnd"/>
      <w:r w:rsidRPr="007836BE">
        <w:rPr>
          <w:rFonts w:ascii="Times New Roman" w:hAnsi="Times New Roman" w:cs="Times New Roman"/>
          <w:sz w:val="24"/>
          <w:szCs w:val="24"/>
        </w:rPr>
        <w:t>.”</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 xml:space="preserve">Competitions: Paper Presentation, </w:t>
      </w:r>
      <w:proofErr w:type="spellStart"/>
      <w:r w:rsidRPr="007836BE">
        <w:rPr>
          <w:rFonts w:ascii="Times New Roman" w:hAnsi="Times New Roman" w:cs="Times New Roman"/>
          <w:sz w:val="24"/>
          <w:szCs w:val="24"/>
        </w:rPr>
        <w:t>IgniteUp</w:t>
      </w:r>
      <w:proofErr w:type="spellEnd"/>
      <w:r w:rsidRPr="007836BE">
        <w:rPr>
          <w:rFonts w:ascii="Times New Roman" w:hAnsi="Times New Roman" w:cs="Times New Roman"/>
          <w:sz w:val="24"/>
          <w:szCs w:val="24"/>
        </w:rPr>
        <w:t xml:space="preserve"> – Mock Shark Tank, </w:t>
      </w:r>
      <w:proofErr w:type="spellStart"/>
      <w:r w:rsidRPr="007836BE">
        <w:rPr>
          <w:rFonts w:ascii="Times New Roman" w:hAnsi="Times New Roman" w:cs="Times New Roman"/>
          <w:sz w:val="24"/>
          <w:szCs w:val="24"/>
        </w:rPr>
        <w:t>EconoMystery</w:t>
      </w:r>
      <w:proofErr w:type="spellEnd"/>
      <w:r w:rsidRPr="007836BE">
        <w:rPr>
          <w:rFonts w:ascii="Times New Roman" w:hAnsi="Times New Roman" w:cs="Times New Roman"/>
          <w:sz w:val="24"/>
          <w:szCs w:val="24"/>
        </w:rPr>
        <w:t xml:space="preserve"> – The Treasure Hunt, and Open Mic.</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Other Highlights: Cultural performances, interactive stalls, and networking opportunities.</w:t>
      </w:r>
    </w:p>
    <w:p w:rsidR="007836BE"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Blending academic rigor with creativity and community spirit, Ecophoria 2025 proved to be a resounding success, setting a benchmark for future editions.</w:t>
      </w:r>
    </w:p>
    <w:p w:rsidR="007836BE" w:rsidRPr="007836BE" w:rsidRDefault="007836BE" w:rsidP="007836BE">
      <w:pPr>
        <w:spacing w:after="0"/>
        <w:jc w:val="both"/>
        <w:rPr>
          <w:rFonts w:ascii="Times New Roman" w:hAnsi="Times New Roman" w:cs="Times New Roman"/>
          <w:b/>
          <w:sz w:val="24"/>
          <w:szCs w:val="24"/>
        </w:rPr>
      </w:pPr>
      <w:bookmarkStart w:id="0" w:name="_GoBack"/>
      <w:bookmarkEnd w:id="0"/>
      <w:r w:rsidRPr="007836BE">
        <w:rPr>
          <w:rFonts w:ascii="Times New Roman" w:hAnsi="Times New Roman" w:cs="Times New Roman"/>
          <w:b/>
          <w:sz w:val="24"/>
          <w:szCs w:val="24"/>
        </w:rPr>
        <w:t>Webinar on Data Analysis (May 2, 2025)</w:t>
      </w:r>
    </w:p>
    <w:p w:rsidR="00573EB1" w:rsidRPr="007836BE" w:rsidRDefault="007836BE" w:rsidP="007836BE">
      <w:pPr>
        <w:spacing w:after="0"/>
        <w:jc w:val="both"/>
        <w:rPr>
          <w:rFonts w:ascii="Times New Roman" w:hAnsi="Times New Roman" w:cs="Times New Roman"/>
          <w:sz w:val="24"/>
          <w:szCs w:val="24"/>
        </w:rPr>
      </w:pPr>
      <w:r w:rsidRPr="007836BE">
        <w:rPr>
          <w:rFonts w:ascii="Times New Roman" w:hAnsi="Times New Roman" w:cs="Times New Roman"/>
          <w:sz w:val="24"/>
          <w:szCs w:val="24"/>
        </w:rPr>
        <w:t>A webinar on “Data Analysis Using GRETL” was conducted for Economics (</w:t>
      </w:r>
      <w:proofErr w:type="spellStart"/>
      <w:r w:rsidRPr="007836BE">
        <w:rPr>
          <w:rFonts w:ascii="Times New Roman" w:hAnsi="Times New Roman" w:cs="Times New Roman"/>
          <w:sz w:val="24"/>
          <w:szCs w:val="24"/>
        </w:rPr>
        <w:t>Hons</w:t>
      </w:r>
      <w:proofErr w:type="spellEnd"/>
      <w:r w:rsidRPr="007836BE">
        <w:rPr>
          <w:rFonts w:ascii="Times New Roman" w:hAnsi="Times New Roman" w:cs="Times New Roman"/>
          <w:sz w:val="24"/>
          <w:szCs w:val="24"/>
        </w:rPr>
        <w:t>) students. The session introduced essential econometric tools, model estimation, and interpretation, combining theoretical concepts with practical demonstrations.</w:t>
      </w:r>
    </w:p>
    <w:sectPr w:rsidR="00573EB1" w:rsidRPr="007836BE" w:rsidSect="007836B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BE"/>
    <w:rsid w:val="00573EB1"/>
    <w:rsid w:val="0078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2025-09-22T05:21:00Z</dcterms:created>
  <dcterms:modified xsi:type="dcterms:W3CDTF">2025-09-22T05:32:00Z</dcterms:modified>
</cp:coreProperties>
</file>